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5FB8B" w14:textId="77777777" w:rsidR="00A51EEB" w:rsidRPr="009818C4" w:rsidRDefault="00A51EEB">
      <w:pPr>
        <w:rPr>
          <w:sz w:val="22"/>
          <w:szCs w:val="22"/>
        </w:rPr>
      </w:pPr>
    </w:p>
    <w:p w14:paraId="37BD1F29" w14:textId="36AC9E3C" w:rsidR="009818C4" w:rsidRPr="00900B0E" w:rsidRDefault="009818C4">
      <w:pPr>
        <w:rPr>
          <w:b/>
          <w:bCs/>
          <w:sz w:val="22"/>
          <w:szCs w:val="22"/>
        </w:rPr>
      </w:pPr>
      <w:r w:rsidRPr="00900B0E">
        <w:rPr>
          <w:b/>
          <w:bCs/>
          <w:sz w:val="22"/>
          <w:szCs w:val="22"/>
        </w:rPr>
        <w:t>Gemeente Beuningen</w:t>
      </w:r>
    </w:p>
    <w:p w14:paraId="6745F195" w14:textId="6E3D2449" w:rsidR="00900B0E" w:rsidRPr="00900B0E" w:rsidRDefault="009818C4" w:rsidP="00900B0E">
      <w:pPr>
        <w:rPr>
          <w:sz w:val="22"/>
          <w:szCs w:val="22"/>
        </w:rPr>
      </w:pPr>
      <w:r w:rsidRPr="009818C4">
        <w:rPr>
          <w:sz w:val="22"/>
          <w:szCs w:val="22"/>
        </w:rPr>
        <w:t xml:space="preserve">Nota van Inlichtingen behorende bij aanbesteding </w:t>
      </w:r>
      <w:r w:rsidR="00900B0E">
        <w:rPr>
          <w:sz w:val="22"/>
          <w:szCs w:val="22"/>
        </w:rPr>
        <w:t xml:space="preserve">580741 </w:t>
      </w:r>
      <w:r w:rsidR="00900B0E" w:rsidRPr="00900B0E">
        <w:rPr>
          <w:sz w:val="22"/>
          <w:szCs w:val="22"/>
        </w:rPr>
        <w:t>Architect gemeente Beuningen</w:t>
      </w:r>
    </w:p>
    <w:p w14:paraId="6C77D290" w14:textId="3C4716AC" w:rsidR="009818C4" w:rsidRDefault="00900B0E" w:rsidP="00900B0E">
      <w:pPr>
        <w:rPr>
          <w:sz w:val="22"/>
          <w:szCs w:val="22"/>
        </w:rPr>
      </w:pPr>
      <w:r w:rsidRPr="00900B0E">
        <w:rPr>
          <w:sz w:val="22"/>
          <w:szCs w:val="22"/>
        </w:rPr>
        <w:t>Zaaknummer 844419</w:t>
      </w:r>
    </w:p>
    <w:p w14:paraId="105E26FC" w14:textId="2D375748" w:rsidR="00900B0E" w:rsidRPr="009818C4" w:rsidRDefault="00900B0E">
      <w:pPr>
        <w:rPr>
          <w:sz w:val="22"/>
          <w:szCs w:val="22"/>
        </w:rPr>
      </w:pPr>
      <w:r>
        <w:rPr>
          <w:sz w:val="22"/>
          <w:szCs w:val="22"/>
        </w:rPr>
        <w:t>Aanmeldfase perceel Architect</w:t>
      </w:r>
    </w:p>
    <w:p w14:paraId="4682A236" w14:textId="5737D80D" w:rsidR="009818C4" w:rsidRPr="009818C4" w:rsidRDefault="00223A7B">
      <w:pPr>
        <w:rPr>
          <w:sz w:val="22"/>
          <w:szCs w:val="22"/>
        </w:rPr>
      </w:pPr>
      <w:r>
        <w:rPr>
          <w:sz w:val="22"/>
          <w:szCs w:val="22"/>
        </w:rPr>
        <w:t xml:space="preserve">Gepubliceerd via </w:t>
      </w:r>
      <w:proofErr w:type="spellStart"/>
      <w:r>
        <w:rPr>
          <w:sz w:val="22"/>
          <w:szCs w:val="22"/>
        </w:rPr>
        <w:t>Tenderned</w:t>
      </w:r>
      <w:proofErr w:type="spellEnd"/>
      <w:r>
        <w:rPr>
          <w:sz w:val="22"/>
          <w:szCs w:val="22"/>
        </w:rPr>
        <w:t xml:space="preserve"> op 23 april 2026</w:t>
      </w:r>
    </w:p>
    <w:p w14:paraId="25FF7E3E" w14:textId="77777777" w:rsidR="009818C4" w:rsidRPr="009818C4" w:rsidRDefault="009818C4">
      <w:pPr>
        <w:rPr>
          <w:sz w:val="22"/>
          <w:szCs w:val="22"/>
        </w:rPr>
      </w:pPr>
    </w:p>
    <w:tbl>
      <w:tblPr>
        <w:tblStyle w:val="Tabelraster"/>
        <w:tblW w:w="9351" w:type="dxa"/>
        <w:tblLayout w:type="fixed"/>
        <w:tblLook w:val="04A0" w:firstRow="1" w:lastRow="0" w:firstColumn="1" w:lastColumn="0" w:noHBand="0" w:noVBand="1"/>
      </w:tblPr>
      <w:tblGrid>
        <w:gridCol w:w="562"/>
        <w:gridCol w:w="993"/>
        <w:gridCol w:w="3827"/>
        <w:gridCol w:w="3969"/>
      </w:tblGrid>
      <w:tr w:rsidR="00223A7B" w:rsidRPr="009818C4" w14:paraId="69018A51" w14:textId="77777777" w:rsidTr="00223A7B">
        <w:trPr>
          <w:trHeight w:val="580"/>
        </w:trPr>
        <w:tc>
          <w:tcPr>
            <w:tcW w:w="562" w:type="dxa"/>
          </w:tcPr>
          <w:p w14:paraId="0D6C399D" w14:textId="77777777" w:rsidR="00223A7B" w:rsidRPr="009818C4" w:rsidRDefault="00223A7B">
            <w:pPr>
              <w:rPr>
                <w:sz w:val="22"/>
                <w:szCs w:val="22"/>
              </w:rPr>
            </w:pPr>
          </w:p>
        </w:tc>
        <w:tc>
          <w:tcPr>
            <w:tcW w:w="993" w:type="dxa"/>
          </w:tcPr>
          <w:p w14:paraId="522A6438" w14:textId="77777777" w:rsidR="00223A7B" w:rsidRPr="009818C4" w:rsidRDefault="00223A7B">
            <w:pPr>
              <w:rPr>
                <w:sz w:val="22"/>
                <w:szCs w:val="22"/>
              </w:rPr>
            </w:pPr>
          </w:p>
        </w:tc>
        <w:tc>
          <w:tcPr>
            <w:tcW w:w="3827" w:type="dxa"/>
            <w:hideMark/>
          </w:tcPr>
          <w:p w14:paraId="0D57DEA1" w14:textId="32CBDEAD" w:rsidR="00223A7B" w:rsidRPr="009818C4" w:rsidRDefault="00223A7B">
            <w:pPr>
              <w:rPr>
                <w:sz w:val="22"/>
                <w:szCs w:val="22"/>
              </w:rPr>
            </w:pPr>
            <w:r w:rsidRPr="009818C4">
              <w:rPr>
                <w:sz w:val="22"/>
                <w:szCs w:val="22"/>
              </w:rPr>
              <w:t>Vraag</w:t>
            </w:r>
          </w:p>
        </w:tc>
        <w:tc>
          <w:tcPr>
            <w:tcW w:w="3969" w:type="dxa"/>
            <w:hideMark/>
          </w:tcPr>
          <w:p w14:paraId="7F0474CB" w14:textId="77777777" w:rsidR="00223A7B" w:rsidRPr="009818C4" w:rsidRDefault="00223A7B">
            <w:pPr>
              <w:rPr>
                <w:sz w:val="22"/>
                <w:szCs w:val="22"/>
              </w:rPr>
            </w:pPr>
            <w:r w:rsidRPr="009818C4">
              <w:rPr>
                <w:sz w:val="22"/>
                <w:szCs w:val="22"/>
              </w:rPr>
              <w:t>Antwoord</w:t>
            </w:r>
          </w:p>
        </w:tc>
      </w:tr>
      <w:tr w:rsidR="00223A7B" w:rsidRPr="009818C4" w14:paraId="565DD02B" w14:textId="77777777" w:rsidTr="00223A7B">
        <w:trPr>
          <w:trHeight w:val="1020"/>
        </w:trPr>
        <w:tc>
          <w:tcPr>
            <w:tcW w:w="562" w:type="dxa"/>
          </w:tcPr>
          <w:p w14:paraId="0D9817D1" w14:textId="7C58188C" w:rsidR="00223A7B" w:rsidRPr="009818C4" w:rsidRDefault="00223A7B">
            <w:pPr>
              <w:rPr>
                <w:sz w:val="22"/>
                <w:szCs w:val="22"/>
              </w:rPr>
            </w:pPr>
            <w:r w:rsidRPr="009818C4">
              <w:rPr>
                <w:sz w:val="22"/>
                <w:szCs w:val="22"/>
              </w:rPr>
              <w:t>1</w:t>
            </w:r>
          </w:p>
        </w:tc>
        <w:tc>
          <w:tcPr>
            <w:tcW w:w="993" w:type="dxa"/>
          </w:tcPr>
          <w:p w14:paraId="37EE65ED" w14:textId="77777777" w:rsidR="00223A7B" w:rsidRPr="00223A7B" w:rsidRDefault="00223A7B" w:rsidP="00223A7B">
            <w:pPr>
              <w:rPr>
                <w:sz w:val="22"/>
                <w:szCs w:val="22"/>
              </w:rPr>
            </w:pPr>
            <w:r w:rsidRPr="00223A7B">
              <w:rPr>
                <w:sz w:val="22"/>
                <w:szCs w:val="22"/>
              </w:rPr>
              <w:t>Aanbesteding</w:t>
            </w:r>
          </w:p>
          <w:p w14:paraId="059D156C" w14:textId="6DD6CA30" w:rsidR="00223A7B" w:rsidRPr="009818C4" w:rsidRDefault="00223A7B" w:rsidP="00223A7B">
            <w:pPr>
              <w:rPr>
                <w:sz w:val="22"/>
                <w:szCs w:val="22"/>
              </w:rPr>
            </w:pPr>
          </w:p>
        </w:tc>
        <w:tc>
          <w:tcPr>
            <w:tcW w:w="3827" w:type="dxa"/>
            <w:hideMark/>
          </w:tcPr>
          <w:p w14:paraId="7ECE67D1" w14:textId="3F539C39" w:rsidR="00223A7B" w:rsidRPr="009818C4" w:rsidRDefault="00223A7B">
            <w:pPr>
              <w:rPr>
                <w:sz w:val="22"/>
                <w:szCs w:val="22"/>
              </w:rPr>
            </w:pPr>
            <w:r w:rsidRPr="009818C4">
              <w:rPr>
                <w:sz w:val="22"/>
                <w:szCs w:val="22"/>
              </w:rPr>
              <w:t xml:space="preserve">Kunt u aangeven of deze aanbesteding een </w:t>
            </w:r>
            <w:proofErr w:type="spellStart"/>
            <w:r w:rsidRPr="009818C4">
              <w:rPr>
                <w:sz w:val="22"/>
                <w:szCs w:val="22"/>
              </w:rPr>
              <w:t>herpublicatie</w:t>
            </w:r>
            <w:proofErr w:type="spellEnd"/>
            <w:r w:rsidRPr="009818C4">
              <w:rPr>
                <w:sz w:val="22"/>
                <w:szCs w:val="22"/>
              </w:rPr>
              <w:t xml:space="preserve"> betreft van de eerdere aanbesteding 558272</w:t>
            </w:r>
          </w:p>
        </w:tc>
        <w:tc>
          <w:tcPr>
            <w:tcW w:w="3969" w:type="dxa"/>
            <w:hideMark/>
          </w:tcPr>
          <w:p w14:paraId="4F71A899" w14:textId="77777777" w:rsidR="00223A7B" w:rsidRPr="009818C4" w:rsidRDefault="00223A7B">
            <w:pPr>
              <w:rPr>
                <w:sz w:val="22"/>
                <w:szCs w:val="22"/>
              </w:rPr>
            </w:pPr>
            <w:r w:rsidRPr="009818C4">
              <w:rPr>
                <w:sz w:val="22"/>
                <w:szCs w:val="22"/>
              </w:rPr>
              <w:t>Het betreft een nieuwe publicatie die wezenlijk gewijzigd is ten opzichte van de eerdere aanbesteding.</w:t>
            </w:r>
          </w:p>
        </w:tc>
      </w:tr>
      <w:tr w:rsidR="00223A7B" w:rsidRPr="009818C4" w14:paraId="770DCABC" w14:textId="77777777" w:rsidTr="00223A7B">
        <w:trPr>
          <w:trHeight w:val="5400"/>
        </w:trPr>
        <w:tc>
          <w:tcPr>
            <w:tcW w:w="562" w:type="dxa"/>
          </w:tcPr>
          <w:p w14:paraId="21DB39FB" w14:textId="5AB2B72E" w:rsidR="00223A7B" w:rsidRPr="009818C4" w:rsidRDefault="00223A7B">
            <w:pPr>
              <w:rPr>
                <w:sz w:val="22"/>
                <w:szCs w:val="22"/>
              </w:rPr>
            </w:pPr>
            <w:r w:rsidRPr="009818C4">
              <w:rPr>
                <w:sz w:val="22"/>
                <w:szCs w:val="22"/>
              </w:rPr>
              <w:t>2</w:t>
            </w:r>
          </w:p>
        </w:tc>
        <w:tc>
          <w:tcPr>
            <w:tcW w:w="993" w:type="dxa"/>
          </w:tcPr>
          <w:p w14:paraId="641797E9" w14:textId="77777777" w:rsidR="00223A7B" w:rsidRPr="00223A7B" w:rsidRDefault="00223A7B" w:rsidP="00223A7B">
            <w:pPr>
              <w:rPr>
                <w:sz w:val="22"/>
                <w:szCs w:val="22"/>
              </w:rPr>
            </w:pPr>
            <w:proofErr w:type="gramStart"/>
            <w:r w:rsidRPr="00223A7B">
              <w:rPr>
                <w:sz w:val="22"/>
                <w:szCs w:val="22"/>
              </w:rPr>
              <w:t>selectieleidraad</w:t>
            </w:r>
            <w:proofErr w:type="gramEnd"/>
            <w:r w:rsidRPr="00223A7B">
              <w:rPr>
                <w:sz w:val="22"/>
                <w:szCs w:val="22"/>
              </w:rPr>
              <w:t xml:space="preserve"> 4.5 selectiecriteria</w:t>
            </w:r>
          </w:p>
          <w:p w14:paraId="47B2C9B0" w14:textId="4797994D" w:rsidR="00223A7B" w:rsidRPr="009818C4" w:rsidRDefault="00223A7B" w:rsidP="00223A7B">
            <w:pPr>
              <w:rPr>
                <w:sz w:val="22"/>
                <w:szCs w:val="22"/>
              </w:rPr>
            </w:pPr>
          </w:p>
        </w:tc>
        <w:tc>
          <w:tcPr>
            <w:tcW w:w="3827" w:type="dxa"/>
            <w:hideMark/>
          </w:tcPr>
          <w:p w14:paraId="6807F29C" w14:textId="764B741F" w:rsidR="00223A7B" w:rsidRPr="009818C4" w:rsidRDefault="00223A7B">
            <w:pPr>
              <w:rPr>
                <w:sz w:val="22"/>
                <w:szCs w:val="22"/>
              </w:rPr>
            </w:pPr>
            <w:r w:rsidRPr="009818C4">
              <w:rPr>
                <w:sz w:val="22"/>
                <w:szCs w:val="22"/>
              </w:rPr>
              <w:t xml:space="preserve">Ons valt op dat diverse </w:t>
            </w:r>
            <w:proofErr w:type="spellStart"/>
            <w:r w:rsidRPr="009818C4">
              <w:rPr>
                <w:sz w:val="22"/>
                <w:szCs w:val="22"/>
              </w:rPr>
              <w:t>subcriteria</w:t>
            </w:r>
            <w:proofErr w:type="spellEnd"/>
            <w:r w:rsidRPr="009818C4">
              <w:rPr>
                <w:sz w:val="22"/>
                <w:szCs w:val="22"/>
              </w:rPr>
              <w:t xml:space="preserve"> (zoals B1, B2 en C1) ogenschijnlijk objectief en binair van aard zijn (voldoet wel/niet), terwijl deze volgens paragraaf 4.5.2 worden beoordeeld aan de hand van een kwalitatieve waarderingssystematiek (voldoet uitstekend / goed / voldoet / voldoet gering / voldoet niet), waarbij een percentage van de maximale score wordt toegekend.</w:t>
            </w:r>
            <w:r w:rsidRPr="009818C4">
              <w:rPr>
                <w:sz w:val="22"/>
                <w:szCs w:val="22"/>
              </w:rPr>
              <w:br/>
            </w:r>
            <w:r w:rsidRPr="009818C4">
              <w:rPr>
                <w:sz w:val="22"/>
                <w:szCs w:val="22"/>
              </w:rPr>
              <w:br/>
              <w:t>Kunt u toelichten hoe deze kwalitatieve beoordelingssystematiek wordt toegepast op dergelijke (ogenschijnlijk) binaire criteria?</w:t>
            </w:r>
            <w:r w:rsidRPr="009818C4">
              <w:rPr>
                <w:sz w:val="22"/>
                <w:szCs w:val="22"/>
              </w:rPr>
              <w:br/>
            </w:r>
            <w:r w:rsidRPr="009818C4">
              <w:rPr>
                <w:sz w:val="22"/>
                <w:szCs w:val="22"/>
              </w:rPr>
              <w:br/>
              <w:t>In het verlengde daarvan vragen wij specifiek:</w:t>
            </w:r>
            <w:r w:rsidRPr="009818C4">
              <w:rPr>
                <w:sz w:val="22"/>
                <w:szCs w:val="22"/>
              </w:rPr>
              <w:br/>
              <w:t>dient een referentie die niet volledig voldoet aan de letterlijke omschrijving van criterium B2 (bijvoorbeeld geen gemeentehuis/gemeentekantoor, maar wel een vergelijkbaar openbaar gebouw zoals een rijkskantoor) te worden beschouwd als “voldoet” (gedeeltelijke score), of als “voldoet niet” (0 score)?</w:t>
            </w:r>
            <w:r w:rsidRPr="009818C4">
              <w:rPr>
                <w:sz w:val="22"/>
                <w:szCs w:val="22"/>
              </w:rPr>
              <w:br/>
            </w:r>
            <w:r w:rsidRPr="009818C4">
              <w:rPr>
                <w:sz w:val="22"/>
                <w:szCs w:val="22"/>
              </w:rPr>
              <w:br/>
              <w:t>Wij verzoeken u dit te verduidelijken teneinde een eenduidige interpretatie van de beoordelingssystematiek te waarborgen.</w:t>
            </w:r>
          </w:p>
        </w:tc>
        <w:tc>
          <w:tcPr>
            <w:tcW w:w="3969" w:type="dxa"/>
            <w:hideMark/>
          </w:tcPr>
          <w:p w14:paraId="13F34795" w14:textId="425171CE" w:rsidR="00223A7B" w:rsidRPr="009818C4" w:rsidRDefault="00223A7B">
            <w:pPr>
              <w:rPr>
                <w:sz w:val="22"/>
                <w:szCs w:val="22"/>
              </w:rPr>
            </w:pPr>
            <w:r w:rsidRPr="009818C4">
              <w:rPr>
                <w:sz w:val="22"/>
                <w:szCs w:val="22"/>
              </w:rPr>
              <w:t>De competenties 1, 2 en 3 die in 4.4.1 staan betreffen geschiktheidseisen en zijn dus knock-out criteria.</w:t>
            </w:r>
            <w:r w:rsidRPr="009818C4">
              <w:rPr>
                <w:sz w:val="22"/>
                <w:szCs w:val="22"/>
              </w:rPr>
              <w:br/>
              <w:t xml:space="preserve">De criteria in 4.5.1. </w:t>
            </w:r>
            <w:proofErr w:type="gramStart"/>
            <w:r w:rsidRPr="009818C4">
              <w:rPr>
                <w:sz w:val="22"/>
                <w:szCs w:val="22"/>
              </w:rPr>
              <w:t>betreffen</w:t>
            </w:r>
            <w:proofErr w:type="gramEnd"/>
            <w:r w:rsidRPr="009818C4">
              <w:rPr>
                <w:sz w:val="22"/>
                <w:szCs w:val="22"/>
              </w:rPr>
              <w:t xml:space="preserve"> selectiecriteria (nadere selectie) zijn daarop een verdiepingsslag. Voor A1, A2, B1, B2, C1 en C2 kunnen punten worden gescoord - zie de toelichting in 4.5.2</w:t>
            </w:r>
            <w:r w:rsidRPr="009818C4">
              <w:rPr>
                <w:sz w:val="22"/>
                <w:szCs w:val="22"/>
              </w:rPr>
              <w:br/>
            </w:r>
            <w:r w:rsidRPr="009818C4">
              <w:rPr>
                <w:sz w:val="22"/>
                <w:szCs w:val="22"/>
              </w:rPr>
              <w:br/>
              <w:t>B2 en C1 zijn inderdaad binair: voldoet of voldoet niet, 5 of 0.</w:t>
            </w:r>
            <w:r w:rsidRPr="009818C4">
              <w:rPr>
                <w:sz w:val="22"/>
                <w:szCs w:val="22"/>
              </w:rPr>
              <w:br/>
              <w:t>B1 is niet binair. De beoordelingsruimte zit in voetnoot 2.</w:t>
            </w:r>
            <w:r w:rsidRPr="009818C4">
              <w:rPr>
                <w:sz w:val="22"/>
                <w:szCs w:val="22"/>
              </w:rPr>
              <w:br/>
            </w:r>
            <w:r w:rsidRPr="009818C4">
              <w:rPr>
                <w:sz w:val="22"/>
                <w:szCs w:val="22"/>
              </w:rPr>
              <w:br/>
              <w:t>A: beide aspecten bieden beoordelingsruimte. Zie de andere vraag hierover (3</w:t>
            </w:r>
            <w:r>
              <w:rPr>
                <w:sz w:val="22"/>
                <w:szCs w:val="22"/>
              </w:rPr>
              <w:t>).</w:t>
            </w:r>
            <w:r w:rsidRPr="009818C4">
              <w:rPr>
                <w:sz w:val="22"/>
                <w:szCs w:val="22"/>
              </w:rPr>
              <w:br/>
              <w:t>B: zie hierboven,</w:t>
            </w:r>
            <w:r w:rsidRPr="009818C4">
              <w:rPr>
                <w:sz w:val="22"/>
                <w:szCs w:val="22"/>
              </w:rPr>
              <w:br/>
              <w:t>C: C1 is binair, C2 biedt beoordelingsruimte.</w:t>
            </w:r>
          </w:p>
        </w:tc>
      </w:tr>
      <w:tr w:rsidR="00223A7B" w:rsidRPr="009818C4" w14:paraId="75726B34" w14:textId="77777777" w:rsidTr="00223A7B">
        <w:trPr>
          <w:trHeight w:val="2640"/>
        </w:trPr>
        <w:tc>
          <w:tcPr>
            <w:tcW w:w="562" w:type="dxa"/>
          </w:tcPr>
          <w:p w14:paraId="69F7D0C3" w14:textId="13047864" w:rsidR="00223A7B" w:rsidRPr="009818C4" w:rsidRDefault="00223A7B">
            <w:pPr>
              <w:rPr>
                <w:sz w:val="22"/>
                <w:szCs w:val="22"/>
              </w:rPr>
            </w:pPr>
            <w:r>
              <w:rPr>
                <w:sz w:val="22"/>
                <w:szCs w:val="22"/>
              </w:rPr>
              <w:lastRenderedPageBreak/>
              <w:t>3</w:t>
            </w:r>
          </w:p>
        </w:tc>
        <w:tc>
          <w:tcPr>
            <w:tcW w:w="993" w:type="dxa"/>
          </w:tcPr>
          <w:p w14:paraId="09B4D557" w14:textId="77777777" w:rsidR="00223A7B" w:rsidRDefault="00223A7B" w:rsidP="00223A7B">
            <w:pPr>
              <w:rPr>
                <w:rFonts w:ascii="Aptos Narrow" w:hAnsi="Aptos Narrow"/>
                <w:color w:val="000000"/>
                <w:sz w:val="22"/>
                <w:szCs w:val="22"/>
              </w:rPr>
            </w:pPr>
            <w:proofErr w:type="gramStart"/>
            <w:r>
              <w:rPr>
                <w:rFonts w:ascii="Aptos Narrow" w:hAnsi="Aptos Narrow"/>
                <w:color w:val="000000"/>
                <w:sz w:val="22"/>
                <w:szCs w:val="22"/>
              </w:rPr>
              <w:t>selectieleidraad</w:t>
            </w:r>
            <w:proofErr w:type="gramEnd"/>
            <w:r>
              <w:rPr>
                <w:rFonts w:ascii="Aptos Narrow" w:hAnsi="Aptos Narrow"/>
                <w:color w:val="000000"/>
                <w:sz w:val="22"/>
                <w:szCs w:val="22"/>
              </w:rPr>
              <w:t xml:space="preserve"> 4.5 selectiecriteria</w:t>
            </w:r>
          </w:p>
          <w:p w14:paraId="0D9393B9" w14:textId="4E46F93C" w:rsidR="00223A7B" w:rsidRPr="009818C4" w:rsidRDefault="00223A7B" w:rsidP="00223A7B">
            <w:pPr>
              <w:rPr>
                <w:sz w:val="22"/>
                <w:szCs w:val="22"/>
              </w:rPr>
            </w:pPr>
          </w:p>
        </w:tc>
        <w:tc>
          <w:tcPr>
            <w:tcW w:w="3827" w:type="dxa"/>
            <w:hideMark/>
          </w:tcPr>
          <w:p w14:paraId="6727838F" w14:textId="30F04BAA" w:rsidR="00223A7B" w:rsidRPr="009818C4" w:rsidRDefault="00223A7B">
            <w:pPr>
              <w:rPr>
                <w:sz w:val="22"/>
                <w:szCs w:val="22"/>
              </w:rPr>
            </w:pPr>
            <w:r w:rsidRPr="009818C4">
              <w:rPr>
                <w:sz w:val="22"/>
                <w:szCs w:val="22"/>
              </w:rPr>
              <w:t xml:space="preserve">U </w:t>
            </w:r>
            <w:proofErr w:type="gramStart"/>
            <w:r w:rsidRPr="009818C4">
              <w:rPr>
                <w:sz w:val="22"/>
                <w:szCs w:val="22"/>
              </w:rPr>
              <w:t>beoordeeld</w:t>
            </w:r>
            <w:proofErr w:type="gramEnd"/>
            <w:r w:rsidRPr="009818C4">
              <w:rPr>
                <w:sz w:val="22"/>
                <w:szCs w:val="22"/>
              </w:rPr>
              <w:t xml:space="preserve"> de selectiecriteria kwalitatief: een hogere score naarmate de referentie meerwaarde biedt ten aanzien van het gevraagde. Om het juiste referentieproject te kiezen zouden we graag meer willen weten over 'het gevraagde</w:t>
            </w:r>
            <w:proofErr w:type="gramStart"/>
            <w:r w:rsidRPr="009818C4">
              <w:rPr>
                <w:sz w:val="22"/>
                <w:szCs w:val="22"/>
              </w:rPr>
              <w:t xml:space="preserve">'  </w:t>
            </w:r>
            <w:proofErr w:type="spellStart"/>
            <w:r w:rsidRPr="009818C4">
              <w:rPr>
                <w:sz w:val="22"/>
                <w:szCs w:val="22"/>
              </w:rPr>
              <w:t>mbt</w:t>
            </w:r>
            <w:proofErr w:type="spellEnd"/>
            <w:proofErr w:type="gramEnd"/>
            <w:r w:rsidRPr="009818C4">
              <w:rPr>
                <w:sz w:val="22"/>
                <w:szCs w:val="22"/>
              </w:rPr>
              <w:t xml:space="preserve"> A.1 klimaat adaptief en A2. </w:t>
            </w:r>
            <w:proofErr w:type="gramStart"/>
            <w:r w:rsidRPr="009818C4">
              <w:rPr>
                <w:sz w:val="22"/>
                <w:szCs w:val="22"/>
              </w:rPr>
              <w:t>wijziging</w:t>
            </w:r>
            <w:proofErr w:type="gramEnd"/>
            <w:r w:rsidRPr="009818C4">
              <w:rPr>
                <w:sz w:val="22"/>
                <w:szCs w:val="22"/>
              </w:rPr>
              <w:t xml:space="preserve"> van gebruiksfunctie: aan welke nieuwe gebruiksfunctie wordt gedacht?</w:t>
            </w:r>
          </w:p>
        </w:tc>
        <w:tc>
          <w:tcPr>
            <w:tcW w:w="3969" w:type="dxa"/>
            <w:hideMark/>
          </w:tcPr>
          <w:p w14:paraId="71EEE920" w14:textId="231E8F37" w:rsidR="00223A7B" w:rsidRPr="009818C4" w:rsidRDefault="00223A7B">
            <w:pPr>
              <w:rPr>
                <w:sz w:val="22"/>
                <w:szCs w:val="22"/>
              </w:rPr>
            </w:pPr>
            <w:r w:rsidRPr="009818C4">
              <w:rPr>
                <w:sz w:val="22"/>
                <w:szCs w:val="22"/>
              </w:rPr>
              <w:t xml:space="preserve">A1: zie hiervoor </w:t>
            </w:r>
            <w:proofErr w:type="spellStart"/>
            <w:r w:rsidRPr="009818C4">
              <w:rPr>
                <w:sz w:val="22"/>
                <w:szCs w:val="22"/>
              </w:rPr>
              <w:t>Pianoo</w:t>
            </w:r>
            <w:proofErr w:type="spellEnd"/>
            <w:r w:rsidRPr="009818C4">
              <w:rPr>
                <w:sz w:val="22"/>
                <w:szCs w:val="22"/>
              </w:rPr>
              <w:t xml:space="preserve">: Klimaat adaptief gebouw. </w:t>
            </w:r>
            <w:hyperlink r:id="rId6" w:history="1">
              <w:r w:rsidRPr="00F324F9">
                <w:rPr>
                  <w:rStyle w:val="Hyperlink"/>
                  <w:sz w:val="22"/>
                  <w:szCs w:val="22"/>
                </w:rPr>
                <w:t>https://www.pianoo.nl/nl/sectoren/gebouwen/inkopen-duurzame-gebouwen/klimaatadaptief-gebouw</w:t>
              </w:r>
            </w:hyperlink>
            <w:r>
              <w:rPr>
                <w:sz w:val="22"/>
                <w:szCs w:val="22"/>
              </w:rPr>
              <w:t xml:space="preserve"> </w:t>
            </w:r>
            <w:r w:rsidRPr="009818C4">
              <w:rPr>
                <w:sz w:val="22"/>
                <w:szCs w:val="22"/>
              </w:rPr>
              <w:br/>
              <w:t xml:space="preserve">A2: Alle mogelijke gebruiksfuncties zoals benoemd in de BBL: </w:t>
            </w:r>
            <w:hyperlink r:id="rId7" w:history="1">
              <w:r w:rsidRPr="00F324F9">
                <w:rPr>
                  <w:rStyle w:val="Hyperlink"/>
                  <w:sz w:val="22"/>
                  <w:szCs w:val="22"/>
                </w:rPr>
                <w:t>https://iplo.nl/thema/bouw/gebruiksfuncties-bouwwerken/</w:t>
              </w:r>
            </w:hyperlink>
            <w:r>
              <w:rPr>
                <w:sz w:val="22"/>
                <w:szCs w:val="22"/>
              </w:rPr>
              <w:t xml:space="preserve"> </w:t>
            </w:r>
            <w:r w:rsidRPr="009818C4">
              <w:rPr>
                <w:sz w:val="22"/>
                <w:szCs w:val="22"/>
              </w:rPr>
              <w:br/>
            </w:r>
            <w:r w:rsidRPr="009818C4">
              <w:rPr>
                <w:sz w:val="22"/>
                <w:szCs w:val="22"/>
              </w:rPr>
              <w:br/>
              <w:t>Hyperlinks verwijzen naar de sites op 22 april 2026</w:t>
            </w:r>
          </w:p>
        </w:tc>
      </w:tr>
      <w:tr w:rsidR="00223A7B" w:rsidRPr="009818C4" w14:paraId="00F27068" w14:textId="77777777" w:rsidTr="00223A7B">
        <w:trPr>
          <w:trHeight w:val="2900"/>
        </w:trPr>
        <w:tc>
          <w:tcPr>
            <w:tcW w:w="562" w:type="dxa"/>
          </w:tcPr>
          <w:p w14:paraId="139C1817" w14:textId="2D8B530B" w:rsidR="00223A7B" w:rsidRPr="009818C4" w:rsidRDefault="00223A7B">
            <w:pPr>
              <w:rPr>
                <w:sz w:val="22"/>
                <w:szCs w:val="22"/>
              </w:rPr>
            </w:pPr>
            <w:r>
              <w:rPr>
                <w:sz w:val="22"/>
                <w:szCs w:val="22"/>
              </w:rPr>
              <w:t>4</w:t>
            </w:r>
          </w:p>
        </w:tc>
        <w:tc>
          <w:tcPr>
            <w:tcW w:w="993" w:type="dxa"/>
          </w:tcPr>
          <w:p w14:paraId="2B973E5C" w14:textId="77777777" w:rsidR="00223A7B" w:rsidRDefault="00223A7B" w:rsidP="00223A7B">
            <w:pPr>
              <w:rPr>
                <w:rFonts w:ascii="Aptos Narrow" w:hAnsi="Aptos Narrow"/>
                <w:color w:val="000000"/>
                <w:sz w:val="22"/>
                <w:szCs w:val="22"/>
              </w:rPr>
            </w:pPr>
            <w:r>
              <w:rPr>
                <w:rFonts w:ascii="Aptos Narrow" w:hAnsi="Aptos Narrow"/>
                <w:color w:val="000000"/>
                <w:sz w:val="22"/>
                <w:szCs w:val="22"/>
              </w:rPr>
              <w:t>4.5 Selectiecriteria &amp; 4.5.1. Ervaring met werkzaamheden van vergelijkbare projecten; Criterium B</w:t>
            </w:r>
          </w:p>
          <w:p w14:paraId="4534D05D" w14:textId="77777777" w:rsidR="00223A7B" w:rsidRPr="009818C4" w:rsidRDefault="00223A7B">
            <w:pPr>
              <w:rPr>
                <w:sz w:val="22"/>
                <w:szCs w:val="22"/>
              </w:rPr>
            </w:pPr>
          </w:p>
        </w:tc>
        <w:tc>
          <w:tcPr>
            <w:tcW w:w="3827" w:type="dxa"/>
            <w:hideMark/>
          </w:tcPr>
          <w:p w14:paraId="4187B063" w14:textId="7196E750" w:rsidR="00223A7B" w:rsidRPr="009818C4" w:rsidRDefault="00223A7B">
            <w:pPr>
              <w:rPr>
                <w:sz w:val="22"/>
                <w:szCs w:val="22"/>
              </w:rPr>
            </w:pPr>
            <w:r w:rsidRPr="009818C4">
              <w:rPr>
                <w:sz w:val="22"/>
                <w:szCs w:val="22"/>
              </w:rPr>
              <w:t xml:space="preserve">Wij hebben een zeer passende referentie die in de eerder </w:t>
            </w:r>
            <w:proofErr w:type="spellStart"/>
            <w:r w:rsidRPr="009818C4">
              <w:rPr>
                <w:sz w:val="22"/>
                <w:szCs w:val="22"/>
              </w:rPr>
              <w:t>opgestartte</w:t>
            </w:r>
            <w:proofErr w:type="spellEnd"/>
            <w:r w:rsidRPr="009818C4">
              <w:rPr>
                <w:sz w:val="22"/>
                <w:szCs w:val="22"/>
              </w:rPr>
              <w:t xml:space="preserve"> en inmiddels stopgezette procedure voor het </w:t>
            </w:r>
            <w:proofErr w:type="spellStart"/>
            <w:r w:rsidRPr="009818C4">
              <w:rPr>
                <w:sz w:val="22"/>
                <w:szCs w:val="22"/>
              </w:rPr>
              <w:t>gemeentenhuis</w:t>
            </w:r>
            <w:proofErr w:type="spellEnd"/>
            <w:r w:rsidRPr="009818C4">
              <w:rPr>
                <w:sz w:val="22"/>
                <w:szCs w:val="22"/>
              </w:rPr>
              <w:t xml:space="preserve"> in Beuningen voldeed aan alle criteria. Echter, door de sindsdien verstreken tijd valt deze referentie nu net (</w:t>
            </w:r>
            <w:proofErr w:type="gramStart"/>
            <w:r w:rsidRPr="009818C4">
              <w:rPr>
                <w:sz w:val="22"/>
                <w:szCs w:val="22"/>
              </w:rPr>
              <w:t>circa</w:t>
            </w:r>
            <w:proofErr w:type="gramEnd"/>
            <w:r w:rsidRPr="009818C4">
              <w:rPr>
                <w:sz w:val="22"/>
                <w:szCs w:val="22"/>
              </w:rPr>
              <w:t xml:space="preserve"> 1 week) buiten de gestelde vijfjaarstermijn. Bent u bereid om de eis 'die in de afgelopen vijf jaar zijn opgeleverd of waarvan de uitvoering van het ontwerp is gestart':</w:t>
            </w:r>
            <w:r w:rsidRPr="009818C4">
              <w:rPr>
                <w:sz w:val="22"/>
                <w:szCs w:val="22"/>
              </w:rPr>
              <w:br/>
              <w:t xml:space="preserve">1. </w:t>
            </w:r>
            <w:proofErr w:type="gramStart"/>
            <w:r w:rsidRPr="009818C4">
              <w:rPr>
                <w:sz w:val="22"/>
                <w:szCs w:val="22"/>
              </w:rPr>
              <w:t>aan</w:t>
            </w:r>
            <w:proofErr w:type="gramEnd"/>
            <w:r w:rsidRPr="009818C4">
              <w:rPr>
                <w:sz w:val="22"/>
                <w:szCs w:val="22"/>
              </w:rPr>
              <w:t xml:space="preserve"> te passen naar een termijn van zes jaar?</w:t>
            </w:r>
            <w:r w:rsidRPr="009818C4">
              <w:rPr>
                <w:sz w:val="22"/>
                <w:szCs w:val="22"/>
              </w:rPr>
              <w:br/>
              <w:t xml:space="preserve">2. </w:t>
            </w:r>
            <w:proofErr w:type="gramStart"/>
            <w:r w:rsidRPr="009818C4">
              <w:rPr>
                <w:sz w:val="22"/>
                <w:szCs w:val="22"/>
              </w:rPr>
              <w:t>of</w:t>
            </w:r>
            <w:proofErr w:type="gramEnd"/>
            <w:r w:rsidRPr="009818C4">
              <w:rPr>
                <w:sz w:val="22"/>
                <w:szCs w:val="22"/>
              </w:rPr>
              <w:t xml:space="preserve"> de geldigheid van de referentie te beoordelen op basis van de indieningsdatum van de oorspronkelijke (stopgezette) procedure, indien deze referentie toen voldeed aan de gestelde termijn? </w:t>
            </w:r>
          </w:p>
        </w:tc>
        <w:tc>
          <w:tcPr>
            <w:tcW w:w="3969" w:type="dxa"/>
            <w:hideMark/>
          </w:tcPr>
          <w:p w14:paraId="0D86A19B" w14:textId="77777777" w:rsidR="00223A7B" w:rsidRPr="009818C4" w:rsidRDefault="00223A7B">
            <w:pPr>
              <w:rPr>
                <w:sz w:val="22"/>
                <w:szCs w:val="22"/>
              </w:rPr>
            </w:pPr>
            <w:r w:rsidRPr="009818C4">
              <w:rPr>
                <w:sz w:val="22"/>
                <w:szCs w:val="22"/>
              </w:rPr>
              <w:t>Nee, deze aanbestedingsprocedure is een wezenlijk gewijzigde uitvraag en om die reden opnieuw in de markt gezet. De toegepaste referentieperiode is al langer dan het volgens de Gids Proportionaliteit gehanteerde uitgangspunt van 3 jaar voor leveringen en diensten om voldoende partijen in de markt een kans te geven. Wij passen de eis 'die in de afgelopen vijf jaar zijn opgeleverd of waarvan de uitvoering van het ontwerp is gestart' niet aan.</w:t>
            </w:r>
          </w:p>
        </w:tc>
      </w:tr>
      <w:tr w:rsidR="00223A7B" w:rsidRPr="009818C4" w14:paraId="255CE446" w14:textId="77777777" w:rsidTr="00223A7B">
        <w:trPr>
          <w:trHeight w:val="2385"/>
        </w:trPr>
        <w:tc>
          <w:tcPr>
            <w:tcW w:w="562" w:type="dxa"/>
          </w:tcPr>
          <w:p w14:paraId="5F7055D4" w14:textId="54FDA81C" w:rsidR="00223A7B" w:rsidRPr="009818C4" w:rsidRDefault="00223A7B">
            <w:pPr>
              <w:rPr>
                <w:sz w:val="22"/>
                <w:szCs w:val="22"/>
              </w:rPr>
            </w:pPr>
            <w:r>
              <w:rPr>
                <w:sz w:val="22"/>
                <w:szCs w:val="22"/>
              </w:rPr>
              <w:t>5</w:t>
            </w:r>
          </w:p>
        </w:tc>
        <w:tc>
          <w:tcPr>
            <w:tcW w:w="993" w:type="dxa"/>
          </w:tcPr>
          <w:p w14:paraId="6525AA9C" w14:textId="77777777" w:rsidR="00223A7B" w:rsidRDefault="00223A7B" w:rsidP="00223A7B">
            <w:pPr>
              <w:rPr>
                <w:rFonts w:ascii="Aptos Narrow" w:hAnsi="Aptos Narrow"/>
                <w:color w:val="000000"/>
                <w:sz w:val="22"/>
                <w:szCs w:val="22"/>
              </w:rPr>
            </w:pPr>
            <w:r>
              <w:rPr>
                <w:rFonts w:ascii="Aptos Narrow" w:hAnsi="Aptos Narrow"/>
                <w:color w:val="000000"/>
                <w:sz w:val="22"/>
                <w:szCs w:val="22"/>
              </w:rPr>
              <w:t>4.5.1. Ervaring met werkzaamheden van vergelijkbare projecten; Criterium B</w:t>
            </w:r>
          </w:p>
          <w:p w14:paraId="70D72B24" w14:textId="77777777" w:rsidR="00223A7B" w:rsidRPr="009818C4" w:rsidRDefault="00223A7B">
            <w:pPr>
              <w:rPr>
                <w:sz w:val="22"/>
                <w:szCs w:val="22"/>
              </w:rPr>
            </w:pPr>
          </w:p>
        </w:tc>
        <w:tc>
          <w:tcPr>
            <w:tcW w:w="3827" w:type="dxa"/>
            <w:hideMark/>
          </w:tcPr>
          <w:p w14:paraId="6FCF08FD" w14:textId="162A53A2" w:rsidR="00223A7B" w:rsidRPr="009818C4" w:rsidRDefault="00223A7B">
            <w:pPr>
              <w:rPr>
                <w:sz w:val="22"/>
                <w:szCs w:val="22"/>
              </w:rPr>
            </w:pPr>
            <w:r w:rsidRPr="009818C4">
              <w:rPr>
                <w:sz w:val="22"/>
                <w:szCs w:val="22"/>
              </w:rPr>
              <w:t xml:space="preserve">Bij Criterium B2 wordt een project </w:t>
            </w:r>
            <w:proofErr w:type="gramStart"/>
            <w:r w:rsidRPr="009818C4">
              <w:rPr>
                <w:sz w:val="22"/>
                <w:szCs w:val="22"/>
              </w:rPr>
              <w:t>betreffende</w:t>
            </w:r>
            <w:proofErr w:type="gramEnd"/>
            <w:r w:rsidRPr="009818C4">
              <w:rPr>
                <w:sz w:val="22"/>
                <w:szCs w:val="22"/>
              </w:rPr>
              <w:t xml:space="preserve"> een gemeentehuis/gemeentekantoor beter beoordeeld. Bent u bereid dit criterium te </w:t>
            </w:r>
            <w:proofErr w:type="spellStart"/>
            <w:r w:rsidRPr="009818C4">
              <w:rPr>
                <w:sz w:val="22"/>
                <w:szCs w:val="22"/>
              </w:rPr>
              <w:t>verruimten</w:t>
            </w:r>
            <w:proofErr w:type="spellEnd"/>
            <w:r w:rsidRPr="009818C4">
              <w:rPr>
                <w:sz w:val="22"/>
                <w:szCs w:val="22"/>
              </w:rPr>
              <w:t xml:space="preserve"> tot een (andere) lokale/regionale overheidsorganisatie met publieksfunctie zijn?</w:t>
            </w:r>
          </w:p>
        </w:tc>
        <w:tc>
          <w:tcPr>
            <w:tcW w:w="3969" w:type="dxa"/>
            <w:hideMark/>
          </w:tcPr>
          <w:p w14:paraId="7498CF7D" w14:textId="77777777" w:rsidR="00223A7B" w:rsidRPr="009818C4" w:rsidRDefault="00223A7B">
            <w:pPr>
              <w:rPr>
                <w:sz w:val="22"/>
                <w:szCs w:val="22"/>
              </w:rPr>
            </w:pPr>
            <w:r w:rsidRPr="009818C4">
              <w:rPr>
                <w:sz w:val="22"/>
                <w:szCs w:val="22"/>
              </w:rPr>
              <w:t>Nee.</w:t>
            </w:r>
          </w:p>
        </w:tc>
      </w:tr>
      <w:tr w:rsidR="00223A7B" w:rsidRPr="009818C4" w14:paraId="59F2BA93" w14:textId="77777777" w:rsidTr="00223A7B">
        <w:trPr>
          <w:trHeight w:val="3495"/>
        </w:trPr>
        <w:tc>
          <w:tcPr>
            <w:tcW w:w="562" w:type="dxa"/>
          </w:tcPr>
          <w:p w14:paraId="6354C005" w14:textId="22270F38" w:rsidR="00223A7B" w:rsidRPr="009818C4" w:rsidRDefault="00223A7B">
            <w:pPr>
              <w:rPr>
                <w:sz w:val="22"/>
                <w:szCs w:val="22"/>
              </w:rPr>
            </w:pPr>
            <w:r>
              <w:rPr>
                <w:sz w:val="22"/>
                <w:szCs w:val="22"/>
              </w:rPr>
              <w:lastRenderedPageBreak/>
              <w:t>6</w:t>
            </w:r>
          </w:p>
        </w:tc>
        <w:tc>
          <w:tcPr>
            <w:tcW w:w="993" w:type="dxa"/>
          </w:tcPr>
          <w:p w14:paraId="261AA7AD" w14:textId="77777777" w:rsidR="00223A7B" w:rsidRDefault="00223A7B" w:rsidP="00223A7B">
            <w:pPr>
              <w:rPr>
                <w:rFonts w:ascii="Aptos Narrow" w:hAnsi="Aptos Narrow"/>
                <w:color w:val="000000"/>
                <w:sz w:val="22"/>
                <w:szCs w:val="22"/>
              </w:rPr>
            </w:pPr>
            <w:r>
              <w:rPr>
                <w:rFonts w:ascii="Aptos Narrow" w:hAnsi="Aptos Narrow"/>
                <w:color w:val="000000"/>
                <w:sz w:val="22"/>
                <w:szCs w:val="22"/>
              </w:rPr>
              <w:t>Selectieleidraad 4.4 Geschiktheidseis technische bekwaamheid en Selectieleidraad 4.5 Selectiecriteria</w:t>
            </w:r>
          </w:p>
          <w:p w14:paraId="320CEB94" w14:textId="77777777" w:rsidR="00223A7B" w:rsidRPr="009818C4" w:rsidRDefault="00223A7B">
            <w:pPr>
              <w:rPr>
                <w:sz w:val="22"/>
                <w:szCs w:val="22"/>
              </w:rPr>
            </w:pPr>
          </w:p>
        </w:tc>
        <w:tc>
          <w:tcPr>
            <w:tcW w:w="3827" w:type="dxa"/>
            <w:hideMark/>
          </w:tcPr>
          <w:p w14:paraId="77AE20A0" w14:textId="099EF440" w:rsidR="00223A7B" w:rsidRPr="009818C4" w:rsidRDefault="00223A7B">
            <w:pPr>
              <w:rPr>
                <w:sz w:val="22"/>
                <w:szCs w:val="22"/>
              </w:rPr>
            </w:pPr>
            <w:r w:rsidRPr="009818C4">
              <w:rPr>
                <w:sz w:val="22"/>
                <w:szCs w:val="22"/>
              </w:rPr>
              <w:t>Aan de referenties voor zowel de Geschiktheidseis als de Selectiecriteria wordt als voorwaarde gesteld dat het referentieproject niet ouder mag zijn dan vijf jaar. Gezien de specifieke en uiteenlopende eisen binnen de selectiecriteria is het voor bureaus echter lastig om aan deze voorwaarde te voldoen. Hierdoor bestaat het risico dat voor deze opgave zeer geschikte kandidaten onnodig worden uitgesloten.</w:t>
            </w:r>
            <w:r w:rsidRPr="009818C4">
              <w:rPr>
                <w:sz w:val="22"/>
                <w:szCs w:val="22"/>
              </w:rPr>
              <w:br/>
              <w:t>Om zowel u als ons meer ruimte te bieden voor een passende selectie, verzoeken wij u de termijn te verruimen naar tien jaar, dan wel de formulering van deze eis te heroverwegen.</w:t>
            </w:r>
            <w:r w:rsidRPr="009818C4">
              <w:rPr>
                <w:sz w:val="22"/>
                <w:szCs w:val="22"/>
              </w:rPr>
              <w:br/>
              <w:t>Indien u niet bereid bent de termijn te verruimen, verzoeken wij u te motiveren waarom u een termijn van vijf jaar in dit geval passend en proportioneel acht.</w:t>
            </w:r>
          </w:p>
        </w:tc>
        <w:tc>
          <w:tcPr>
            <w:tcW w:w="3969" w:type="dxa"/>
            <w:hideMark/>
          </w:tcPr>
          <w:p w14:paraId="6E269A1A" w14:textId="264C84C7" w:rsidR="00223A7B" w:rsidRPr="009818C4" w:rsidRDefault="00223A7B">
            <w:pPr>
              <w:rPr>
                <w:sz w:val="22"/>
                <w:szCs w:val="22"/>
              </w:rPr>
            </w:pPr>
            <w:r w:rsidRPr="009818C4">
              <w:rPr>
                <w:sz w:val="22"/>
                <w:szCs w:val="22"/>
              </w:rPr>
              <w:t xml:space="preserve">De toegepaste referentieperiode is al langer dan het volgens de Gids Proportionaliteit gehanteerde uitgangspunt van 3 jaar voor leveringen en diensten om voldoende partijen in de markt een kans te geven. De termijn wordt niet gewijzigd. </w:t>
            </w:r>
          </w:p>
        </w:tc>
      </w:tr>
      <w:tr w:rsidR="00223A7B" w:rsidRPr="009818C4" w14:paraId="44D3FD0F" w14:textId="77777777" w:rsidTr="00223A7B">
        <w:trPr>
          <w:trHeight w:val="3150"/>
        </w:trPr>
        <w:tc>
          <w:tcPr>
            <w:tcW w:w="562" w:type="dxa"/>
          </w:tcPr>
          <w:p w14:paraId="47E59C5A" w14:textId="4F7F910A" w:rsidR="00223A7B" w:rsidRPr="009818C4" w:rsidRDefault="00223A7B">
            <w:pPr>
              <w:rPr>
                <w:sz w:val="22"/>
                <w:szCs w:val="22"/>
              </w:rPr>
            </w:pPr>
            <w:r>
              <w:rPr>
                <w:sz w:val="22"/>
                <w:szCs w:val="22"/>
              </w:rPr>
              <w:t>7</w:t>
            </w:r>
          </w:p>
        </w:tc>
        <w:tc>
          <w:tcPr>
            <w:tcW w:w="993" w:type="dxa"/>
          </w:tcPr>
          <w:p w14:paraId="5DAFE4B2" w14:textId="77777777" w:rsidR="00223A7B" w:rsidRDefault="00223A7B" w:rsidP="00223A7B">
            <w:pPr>
              <w:rPr>
                <w:rFonts w:ascii="Aptos Narrow" w:hAnsi="Aptos Narrow"/>
                <w:color w:val="000000"/>
                <w:sz w:val="22"/>
                <w:szCs w:val="22"/>
              </w:rPr>
            </w:pPr>
            <w:r>
              <w:rPr>
                <w:rFonts w:ascii="Aptos Narrow" w:hAnsi="Aptos Narrow"/>
                <w:color w:val="000000"/>
                <w:sz w:val="22"/>
                <w:szCs w:val="22"/>
              </w:rPr>
              <w:t>Selectieleidraad 4.5 Selectiecriteria</w:t>
            </w:r>
          </w:p>
          <w:p w14:paraId="5573EF81" w14:textId="77777777" w:rsidR="00223A7B" w:rsidRPr="009818C4" w:rsidRDefault="00223A7B">
            <w:pPr>
              <w:rPr>
                <w:sz w:val="22"/>
                <w:szCs w:val="22"/>
              </w:rPr>
            </w:pPr>
          </w:p>
        </w:tc>
        <w:tc>
          <w:tcPr>
            <w:tcW w:w="3827" w:type="dxa"/>
            <w:hideMark/>
          </w:tcPr>
          <w:p w14:paraId="4FEC7F3B" w14:textId="34B66CAD" w:rsidR="00223A7B" w:rsidRPr="009818C4" w:rsidRDefault="00223A7B">
            <w:pPr>
              <w:rPr>
                <w:sz w:val="22"/>
                <w:szCs w:val="22"/>
              </w:rPr>
            </w:pPr>
            <w:r w:rsidRPr="009818C4">
              <w:rPr>
                <w:sz w:val="22"/>
                <w:szCs w:val="22"/>
              </w:rPr>
              <w:t xml:space="preserve">Voor selectiecriterium B2 worden punten toegekend </w:t>
            </w:r>
            <w:proofErr w:type="gramStart"/>
            <w:r w:rsidRPr="009818C4">
              <w:rPr>
                <w:sz w:val="22"/>
                <w:szCs w:val="22"/>
              </w:rPr>
              <w:t>indien</w:t>
            </w:r>
            <w:proofErr w:type="gramEnd"/>
            <w:r w:rsidRPr="009818C4">
              <w:rPr>
                <w:sz w:val="22"/>
                <w:szCs w:val="22"/>
              </w:rPr>
              <w:t xml:space="preserve"> het een gemeentehuis of gemeentekantoor betreft. Het aantal opdrachten van deze aard in de afgelopen vijf jaar is echter zeer beperkt.</w:t>
            </w:r>
            <w:r w:rsidRPr="009818C4">
              <w:rPr>
                <w:sz w:val="22"/>
                <w:szCs w:val="22"/>
              </w:rPr>
              <w:br/>
              <w:t>Wij gaan ervan uit dat beoogd wordt ervaring te toetsen met een multifunctioneel gebouw waarin meerdere gebruikers samenkomen, met zowel een kantoorfunctie (inclusief hybride werkomgeving), vergaderfaciliteiten en openbare functies zoals ontvangst-, ontmoetings- en dienstverlenende functies.</w:t>
            </w:r>
            <w:r w:rsidRPr="009818C4">
              <w:rPr>
                <w:sz w:val="22"/>
                <w:szCs w:val="22"/>
              </w:rPr>
              <w:br/>
              <w:t>Wij verzoeken u daarom de eis aan te passen en te richten op een multifunctioneel gebouw, conform de omschrijving onder “1.1 Het werk”.</w:t>
            </w:r>
          </w:p>
        </w:tc>
        <w:tc>
          <w:tcPr>
            <w:tcW w:w="3969" w:type="dxa"/>
            <w:noWrap/>
            <w:hideMark/>
          </w:tcPr>
          <w:p w14:paraId="3ED9CE81" w14:textId="77777777" w:rsidR="00223A7B" w:rsidRPr="009818C4" w:rsidRDefault="00223A7B">
            <w:pPr>
              <w:rPr>
                <w:sz w:val="22"/>
                <w:szCs w:val="22"/>
              </w:rPr>
            </w:pPr>
            <w:r w:rsidRPr="009818C4">
              <w:rPr>
                <w:sz w:val="22"/>
                <w:szCs w:val="22"/>
              </w:rPr>
              <w:t>Wij passen dit aspect niet aan.</w:t>
            </w:r>
          </w:p>
        </w:tc>
      </w:tr>
      <w:tr w:rsidR="00223A7B" w:rsidRPr="009818C4" w14:paraId="51F1FE6F" w14:textId="77777777" w:rsidTr="00223A7B">
        <w:trPr>
          <w:trHeight w:val="1545"/>
        </w:trPr>
        <w:tc>
          <w:tcPr>
            <w:tcW w:w="562" w:type="dxa"/>
          </w:tcPr>
          <w:p w14:paraId="37FB52AB" w14:textId="6BEC0139" w:rsidR="00223A7B" w:rsidRPr="009818C4" w:rsidRDefault="00223A7B">
            <w:pPr>
              <w:rPr>
                <w:sz w:val="22"/>
                <w:szCs w:val="22"/>
              </w:rPr>
            </w:pPr>
            <w:r>
              <w:rPr>
                <w:sz w:val="22"/>
                <w:szCs w:val="22"/>
              </w:rPr>
              <w:t>8</w:t>
            </w:r>
          </w:p>
        </w:tc>
        <w:tc>
          <w:tcPr>
            <w:tcW w:w="993" w:type="dxa"/>
          </w:tcPr>
          <w:p w14:paraId="665F23FE" w14:textId="77777777" w:rsidR="00223A7B" w:rsidRDefault="00223A7B" w:rsidP="00223A7B">
            <w:pPr>
              <w:rPr>
                <w:rFonts w:ascii="Aptos Narrow" w:hAnsi="Aptos Narrow"/>
                <w:color w:val="000000"/>
                <w:sz w:val="22"/>
                <w:szCs w:val="22"/>
              </w:rPr>
            </w:pPr>
            <w:r>
              <w:rPr>
                <w:rFonts w:ascii="Aptos Narrow" w:hAnsi="Aptos Narrow"/>
                <w:color w:val="000000"/>
                <w:sz w:val="22"/>
                <w:szCs w:val="22"/>
              </w:rPr>
              <w:t>Termijn referentieprojecten</w:t>
            </w:r>
          </w:p>
          <w:p w14:paraId="3ECCB50D" w14:textId="77777777" w:rsidR="00223A7B" w:rsidRPr="009818C4" w:rsidRDefault="00223A7B">
            <w:pPr>
              <w:rPr>
                <w:sz w:val="22"/>
                <w:szCs w:val="22"/>
              </w:rPr>
            </w:pPr>
          </w:p>
        </w:tc>
        <w:tc>
          <w:tcPr>
            <w:tcW w:w="3827" w:type="dxa"/>
            <w:hideMark/>
          </w:tcPr>
          <w:p w14:paraId="13A00C42" w14:textId="5BB80CB7" w:rsidR="00223A7B" w:rsidRPr="009818C4" w:rsidRDefault="00223A7B">
            <w:pPr>
              <w:rPr>
                <w:sz w:val="22"/>
                <w:szCs w:val="22"/>
              </w:rPr>
            </w:pPr>
            <w:r w:rsidRPr="009818C4">
              <w:rPr>
                <w:sz w:val="22"/>
                <w:szCs w:val="22"/>
              </w:rPr>
              <w:t>Kunt u bevestigen dat de uitvoering (bouw/vernieuwbouw/verbouw) van een referentieproject maximaal 5 jaar geleden opgeleverd mag zijn?</w:t>
            </w:r>
          </w:p>
        </w:tc>
        <w:tc>
          <w:tcPr>
            <w:tcW w:w="3969" w:type="dxa"/>
            <w:hideMark/>
          </w:tcPr>
          <w:p w14:paraId="7E02F15A" w14:textId="77777777" w:rsidR="00223A7B" w:rsidRPr="009818C4" w:rsidRDefault="00223A7B">
            <w:pPr>
              <w:rPr>
                <w:sz w:val="22"/>
                <w:szCs w:val="22"/>
              </w:rPr>
            </w:pPr>
            <w:r w:rsidRPr="009818C4">
              <w:rPr>
                <w:sz w:val="22"/>
                <w:szCs w:val="22"/>
              </w:rPr>
              <w:t>Voor de zowel de geschiktheidseisen als de selectiecriteria geldt dat het gaat om voor de opgave relevante referentieprojecten die de</w:t>
            </w:r>
            <w:r w:rsidRPr="009818C4">
              <w:rPr>
                <w:sz w:val="22"/>
                <w:szCs w:val="22"/>
                <w:u w:val="single"/>
              </w:rPr>
              <w:t xml:space="preserve"> afgelopen vijf jaar zijn opgeleverd</w:t>
            </w:r>
            <w:r w:rsidRPr="009818C4">
              <w:rPr>
                <w:sz w:val="22"/>
                <w:szCs w:val="22"/>
              </w:rPr>
              <w:t xml:space="preserve"> of waarvan de uitvoering van het ontwerp is gestart. </w:t>
            </w:r>
          </w:p>
        </w:tc>
      </w:tr>
      <w:tr w:rsidR="00223A7B" w:rsidRPr="009818C4" w14:paraId="5C2601D9" w14:textId="77777777" w:rsidTr="00223A7B">
        <w:trPr>
          <w:trHeight w:val="1665"/>
        </w:trPr>
        <w:tc>
          <w:tcPr>
            <w:tcW w:w="562" w:type="dxa"/>
          </w:tcPr>
          <w:p w14:paraId="5839317E" w14:textId="57F7EAAE" w:rsidR="00223A7B" w:rsidRPr="009818C4" w:rsidRDefault="00223A7B">
            <w:pPr>
              <w:rPr>
                <w:sz w:val="22"/>
                <w:szCs w:val="22"/>
              </w:rPr>
            </w:pPr>
            <w:r>
              <w:rPr>
                <w:sz w:val="22"/>
                <w:szCs w:val="22"/>
              </w:rPr>
              <w:lastRenderedPageBreak/>
              <w:t>9</w:t>
            </w:r>
          </w:p>
        </w:tc>
        <w:tc>
          <w:tcPr>
            <w:tcW w:w="993" w:type="dxa"/>
          </w:tcPr>
          <w:p w14:paraId="5764B2CD" w14:textId="77777777" w:rsidR="00223A7B" w:rsidRDefault="00223A7B" w:rsidP="00223A7B">
            <w:pPr>
              <w:rPr>
                <w:rFonts w:ascii="Aptos Narrow" w:hAnsi="Aptos Narrow"/>
                <w:color w:val="000000"/>
                <w:sz w:val="22"/>
                <w:szCs w:val="22"/>
              </w:rPr>
            </w:pPr>
            <w:r>
              <w:rPr>
                <w:rFonts w:ascii="Aptos Narrow" w:hAnsi="Aptos Narrow"/>
                <w:color w:val="000000"/>
                <w:sz w:val="22"/>
                <w:szCs w:val="22"/>
              </w:rPr>
              <w:t>Referentieproject in ontwerp</w:t>
            </w:r>
          </w:p>
          <w:p w14:paraId="1E47F1ED" w14:textId="77777777" w:rsidR="00223A7B" w:rsidRPr="009818C4" w:rsidRDefault="00223A7B">
            <w:pPr>
              <w:rPr>
                <w:sz w:val="22"/>
                <w:szCs w:val="22"/>
              </w:rPr>
            </w:pPr>
          </w:p>
        </w:tc>
        <w:tc>
          <w:tcPr>
            <w:tcW w:w="3827" w:type="dxa"/>
            <w:hideMark/>
          </w:tcPr>
          <w:p w14:paraId="4BBAC22A" w14:textId="4E4A9521" w:rsidR="00223A7B" w:rsidRPr="009818C4" w:rsidRDefault="00223A7B">
            <w:pPr>
              <w:rPr>
                <w:sz w:val="22"/>
                <w:szCs w:val="22"/>
              </w:rPr>
            </w:pPr>
            <w:r w:rsidRPr="009818C4">
              <w:rPr>
                <w:sz w:val="22"/>
                <w:szCs w:val="22"/>
              </w:rPr>
              <w:t>Mogen er referentieprojecten worden opgevoerd die nog niet in uitvoering, maar nog in ontwerp zijn? Zo ja, in welke ontwerpfase moet het project zich bevinden?</w:t>
            </w:r>
          </w:p>
        </w:tc>
        <w:tc>
          <w:tcPr>
            <w:tcW w:w="3969" w:type="dxa"/>
            <w:hideMark/>
          </w:tcPr>
          <w:p w14:paraId="56B796EE" w14:textId="77777777" w:rsidR="00223A7B" w:rsidRPr="009818C4" w:rsidRDefault="00223A7B">
            <w:pPr>
              <w:rPr>
                <w:sz w:val="22"/>
                <w:szCs w:val="22"/>
              </w:rPr>
            </w:pPr>
            <w:r w:rsidRPr="009818C4">
              <w:rPr>
                <w:sz w:val="22"/>
                <w:szCs w:val="22"/>
              </w:rPr>
              <w:t>Nee, het gaat om voor de opgave relevante referentieprojecten, die de afgelopen vijf jaar zijn opgeleverd of waarvan met de</w:t>
            </w:r>
            <w:r w:rsidRPr="009818C4">
              <w:rPr>
                <w:sz w:val="22"/>
                <w:szCs w:val="22"/>
                <w:u w:val="single"/>
              </w:rPr>
              <w:t xml:space="preserve"> uitvoering</w:t>
            </w:r>
            <w:r w:rsidRPr="009818C4">
              <w:rPr>
                <w:sz w:val="22"/>
                <w:szCs w:val="22"/>
              </w:rPr>
              <w:t xml:space="preserve"> van het ontwerp, is gestart. Met het gestart zijn met de uitvoering van het ontwerp wordt bedoeld dat er gestart moet zijn met de uitvoering van hetgeen ontworpen is.</w:t>
            </w:r>
          </w:p>
        </w:tc>
      </w:tr>
      <w:tr w:rsidR="00223A7B" w:rsidRPr="009818C4" w14:paraId="42648DE3" w14:textId="77777777" w:rsidTr="00223A7B">
        <w:trPr>
          <w:trHeight w:val="4935"/>
        </w:trPr>
        <w:tc>
          <w:tcPr>
            <w:tcW w:w="562" w:type="dxa"/>
          </w:tcPr>
          <w:p w14:paraId="38FA7B47" w14:textId="71B4F5C4" w:rsidR="00223A7B" w:rsidRPr="009818C4" w:rsidRDefault="00223A7B">
            <w:pPr>
              <w:rPr>
                <w:sz w:val="22"/>
                <w:szCs w:val="22"/>
              </w:rPr>
            </w:pPr>
            <w:r>
              <w:rPr>
                <w:sz w:val="22"/>
                <w:szCs w:val="22"/>
              </w:rPr>
              <w:t>10</w:t>
            </w:r>
          </w:p>
        </w:tc>
        <w:tc>
          <w:tcPr>
            <w:tcW w:w="993" w:type="dxa"/>
          </w:tcPr>
          <w:p w14:paraId="570623E4" w14:textId="67F6A71F" w:rsidR="00223A7B" w:rsidRPr="009818C4" w:rsidRDefault="00223A7B">
            <w:pPr>
              <w:rPr>
                <w:sz w:val="22"/>
                <w:szCs w:val="22"/>
              </w:rPr>
            </w:pPr>
            <w:r w:rsidRPr="00223A7B">
              <w:rPr>
                <w:sz w:val="22"/>
                <w:szCs w:val="22"/>
              </w:rPr>
              <w:t>Gebruik van AI en omgang met ingediende informatie</w:t>
            </w:r>
          </w:p>
        </w:tc>
        <w:tc>
          <w:tcPr>
            <w:tcW w:w="3827" w:type="dxa"/>
            <w:hideMark/>
          </w:tcPr>
          <w:p w14:paraId="3921D66C" w14:textId="4918C9E5" w:rsidR="00223A7B" w:rsidRPr="009818C4" w:rsidRDefault="00223A7B">
            <w:pPr>
              <w:rPr>
                <w:sz w:val="22"/>
                <w:szCs w:val="22"/>
              </w:rPr>
            </w:pPr>
            <w:r w:rsidRPr="009818C4">
              <w:rPr>
                <w:sz w:val="22"/>
                <w:szCs w:val="22"/>
              </w:rPr>
              <w:t>Gebruikt de opdrachtgever, haar adviseurs en/of beoordelingscommissie AI-tools bij de beoordeling, verwerking of analyse van ingediende documenten binnen deze aanbesteding en het verdere verloop van het project?</w:t>
            </w:r>
            <w:r w:rsidRPr="009818C4">
              <w:rPr>
                <w:sz w:val="22"/>
                <w:szCs w:val="22"/>
              </w:rPr>
              <w:br/>
            </w:r>
            <w:r w:rsidRPr="009818C4">
              <w:rPr>
                <w:sz w:val="22"/>
                <w:szCs w:val="22"/>
              </w:rPr>
              <w:br/>
              <w:t>Indien ja, kunt u aangeven:</w:t>
            </w:r>
            <w:r w:rsidRPr="009818C4">
              <w:rPr>
                <w:sz w:val="22"/>
                <w:szCs w:val="22"/>
              </w:rPr>
              <w:br/>
            </w:r>
            <w:r w:rsidRPr="009818C4">
              <w:rPr>
                <w:sz w:val="22"/>
                <w:szCs w:val="22"/>
              </w:rPr>
              <w:br/>
              <w:t>- Welke AI-systemen of typen tools worden toegepast</w:t>
            </w:r>
            <w:r w:rsidRPr="009818C4">
              <w:rPr>
                <w:sz w:val="22"/>
                <w:szCs w:val="22"/>
              </w:rPr>
              <w:br/>
              <w:t>- Of ingediende documenten (zoals visies, ontwerpvoorstellen, ramingen en fasedocumenten) worden ingevoerd in AI-systemen</w:t>
            </w:r>
            <w:r w:rsidRPr="009818C4">
              <w:rPr>
                <w:sz w:val="22"/>
                <w:szCs w:val="22"/>
              </w:rPr>
              <w:br/>
              <w:t xml:space="preserve">- Of deze systemen al dan niet gebruikmaken van: </w:t>
            </w:r>
            <w:r w:rsidRPr="009818C4">
              <w:rPr>
                <w:sz w:val="22"/>
                <w:szCs w:val="22"/>
              </w:rPr>
              <w:br/>
              <w:t xml:space="preserve">   - Opslag van ingevoerde data buiten de aanbestedingsomgeving</w:t>
            </w:r>
            <w:r w:rsidRPr="009818C4">
              <w:rPr>
                <w:sz w:val="22"/>
                <w:szCs w:val="22"/>
              </w:rPr>
              <w:br/>
              <w:t xml:space="preserve">   - Training of verbetering van modellen op basis van ingediende informatie</w:t>
            </w:r>
            <w:r w:rsidRPr="009818C4">
              <w:rPr>
                <w:sz w:val="22"/>
                <w:szCs w:val="22"/>
              </w:rPr>
              <w:br/>
              <w:t>- Welke maatregelen worden genomen om vertrouwelijkheid, intellectueel eigendom en databeveiliging van inschrijvers te waarborgen</w:t>
            </w:r>
            <w:r w:rsidRPr="009818C4">
              <w:rPr>
                <w:sz w:val="22"/>
                <w:szCs w:val="22"/>
              </w:rPr>
              <w:br/>
              <w:t>- Of het gebruik van AI-tools expliciet is uitgesloten, beperkt of gereguleerd binnen het beoordelingsproces</w:t>
            </w:r>
          </w:p>
        </w:tc>
        <w:tc>
          <w:tcPr>
            <w:tcW w:w="3969" w:type="dxa"/>
            <w:noWrap/>
            <w:hideMark/>
          </w:tcPr>
          <w:p w14:paraId="622BB8FC" w14:textId="77777777" w:rsidR="00223A7B" w:rsidRPr="009818C4" w:rsidRDefault="00223A7B">
            <w:pPr>
              <w:rPr>
                <w:sz w:val="22"/>
                <w:szCs w:val="22"/>
              </w:rPr>
            </w:pPr>
            <w:r w:rsidRPr="009818C4">
              <w:rPr>
                <w:sz w:val="22"/>
                <w:szCs w:val="22"/>
              </w:rPr>
              <w:t>Nee.</w:t>
            </w:r>
          </w:p>
        </w:tc>
      </w:tr>
    </w:tbl>
    <w:p w14:paraId="2DABA22E" w14:textId="77777777" w:rsidR="009818C4" w:rsidRPr="009818C4" w:rsidRDefault="009818C4">
      <w:pPr>
        <w:rPr>
          <w:sz w:val="22"/>
          <w:szCs w:val="22"/>
        </w:rPr>
      </w:pPr>
    </w:p>
    <w:sectPr w:rsidR="009818C4" w:rsidRPr="009818C4">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9CF7C" w14:textId="77777777" w:rsidR="009818C4" w:rsidRDefault="009818C4" w:rsidP="009818C4">
      <w:pPr>
        <w:spacing w:after="0" w:line="240" w:lineRule="auto"/>
      </w:pPr>
      <w:r>
        <w:separator/>
      </w:r>
    </w:p>
  </w:endnote>
  <w:endnote w:type="continuationSeparator" w:id="0">
    <w:p w14:paraId="679165B5" w14:textId="77777777" w:rsidR="009818C4" w:rsidRDefault="009818C4" w:rsidP="009818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6078378"/>
      <w:docPartObj>
        <w:docPartGallery w:val="Page Numbers (Bottom of Page)"/>
        <w:docPartUnique/>
      </w:docPartObj>
    </w:sdtPr>
    <w:sdtContent>
      <w:p w14:paraId="4910D596" w14:textId="6C216C93" w:rsidR="00900B0E" w:rsidRDefault="00900B0E">
        <w:pPr>
          <w:pStyle w:val="Voettekst"/>
        </w:pPr>
        <w:r>
          <w:fldChar w:fldCharType="begin"/>
        </w:r>
        <w:r>
          <w:instrText>PAGE   \* MERGEFORMAT</w:instrText>
        </w:r>
        <w:r>
          <w:fldChar w:fldCharType="separate"/>
        </w:r>
        <w:r>
          <w:t>2</w:t>
        </w:r>
        <w:r>
          <w:fldChar w:fldCharType="end"/>
        </w:r>
      </w:p>
    </w:sdtContent>
  </w:sdt>
  <w:p w14:paraId="72D1A4CC" w14:textId="77777777" w:rsidR="00900B0E" w:rsidRDefault="00900B0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C964E" w14:textId="77777777" w:rsidR="009818C4" w:rsidRDefault="009818C4" w:rsidP="009818C4">
      <w:pPr>
        <w:spacing w:after="0" w:line="240" w:lineRule="auto"/>
      </w:pPr>
      <w:r>
        <w:separator/>
      </w:r>
    </w:p>
  </w:footnote>
  <w:footnote w:type="continuationSeparator" w:id="0">
    <w:p w14:paraId="33D3A525" w14:textId="77777777" w:rsidR="009818C4" w:rsidRDefault="009818C4" w:rsidP="009818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172B1" w14:textId="77777777" w:rsidR="009818C4" w:rsidRDefault="009818C4" w:rsidP="009818C4">
    <w:pPr>
      <w:pStyle w:val="Koptekst"/>
      <w:rPr>
        <w:noProof/>
      </w:rPr>
    </w:pPr>
    <w:r>
      <w:rPr>
        <w:noProof/>
      </w:rPr>
      <w:drawing>
        <wp:anchor distT="0" distB="0" distL="114300" distR="114300" simplePos="0" relativeHeight="251659264" behindDoc="1" locked="0" layoutInCell="1" allowOverlap="1" wp14:anchorId="5C073007" wp14:editId="1ACA62D3">
          <wp:simplePos x="0" y="0"/>
          <wp:positionH relativeFrom="column">
            <wp:posOffset>3776345</wp:posOffset>
          </wp:positionH>
          <wp:positionV relativeFrom="paragraph">
            <wp:posOffset>-111125</wp:posOffset>
          </wp:positionV>
          <wp:extent cx="1960245" cy="431800"/>
          <wp:effectExtent l="0" t="0" r="1905" b="6350"/>
          <wp:wrapNone/>
          <wp:docPr id="1654098127" name="Afbeelding 1" descr="Afbeelding met tekst, schermopname, Webpagina, Websit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098127" name="Afbeelding 1" descr="Afbeelding met tekst, schermopname, Webpagina, Website&#10;&#10;Door AI gegenereerde inhoud is mogelijk onjuist."/>
                  <pic:cNvPicPr/>
                </pic:nvPicPr>
                <pic:blipFill rotWithShape="1">
                  <a:blip r:embed="rId1">
                    <a:extLst>
                      <a:ext uri="{28A0092B-C50C-407E-A947-70E740481C1C}">
                        <a14:useLocalDpi xmlns:a14="http://schemas.microsoft.com/office/drawing/2010/main" val="0"/>
                      </a:ext>
                    </a:extLst>
                  </a:blip>
                  <a:srcRect l="18078" t="7642" r="63404" b="85107"/>
                  <a:stretch>
                    <a:fillRect/>
                  </a:stretch>
                </pic:blipFill>
                <pic:spPr bwMode="auto">
                  <a:xfrm>
                    <a:off x="0" y="0"/>
                    <a:ext cx="1960245" cy="431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t xml:space="preserve">                   </w:t>
    </w:r>
    <w:r>
      <w:rPr>
        <w:noProof/>
      </w:rPr>
      <w:tab/>
    </w:r>
    <w:r>
      <w:rPr>
        <w:noProof/>
      </w:rPr>
      <w:tab/>
      <w:t xml:space="preserve">        </w:t>
    </w:r>
  </w:p>
  <w:p w14:paraId="6239BCA7" w14:textId="77777777" w:rsidR="009818C4" w:rsidRDefault="009818C4" w:rsidP="009818C4">
    <w:pPr>
      <w:pStyle w:val="Koptekst"/>
    </w:pPr>
  </w:p>
  <w:p w14:paraId="231F1097" w14:textId="77777777" w:rsidR="009818C4" w:rsidRDefault="009818C4">
    <w:pPr>
      <w:pStyle w:val="Kopteks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18C4"/>
    <w:rsid w:val="00223A7B"/>
    <w:rsid w:val="006F509C"/>
    <w:rsid w:val="00900B0E"/>
    <w:rsid w:val="009818C4"/>
    <w:rsid w:val="00A51EEB"/>
    <w:rsid w:val="00B13165"/>
    <w:rsid w:val="00B70D0F"/>
    <w:rsid w:val="00B92E5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1DF074"/>
  <w15:chartTrackingRefBased/>
  <w15:docId w15:val="{00B82416-48E8-41B9-BA6D-AA50CEED2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9818C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9818C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9818C4"/>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9818C4"/>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9818C4"/>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9818C4"/>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9818C4"/>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9818C4"/>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9818C4"/>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818C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9818C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9818C4"/>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9818C4"/>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9818C4"/>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9818C4"/>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9818C4"/>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9818C4"/>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9818C4"/>
    <w:rPr>
      <w:rFonts w:eastAsiaTheme="majorEastAsia" w:cstheme="majorBidi"/>
      <w:color w:val="272727" w:themeColor="text1" w:themeTint="D8"/>
    </w:rPr>
  </w:style>
  <w:style w:type="paragraph" w:styleId="Titel">
    <w:name w:val="Title"/>
    <w:basedOn w:val="Standaard"/>
    <w:next w:val="Standaard"/>
    <w:link w:val="TitelChar"/>
    <w:uiPriority w:val="10"/>
    <w:qFormat/>
    <w:rsid w:val="009818C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9818C4"/>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9818C4"/>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818C4"/>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9818C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818C4"/>
    <w:rPr>
      <w:i/>
      <w:iCs/>
      <w:color w:val="404040" w:themeColor="text1" w:themeTint="BF"/>
    </w:rPr>
  </w:style>
  <w:style w:type="paragraph" w:styleId="Lijstalinea">
    <w:name w:val="List Paragraph"/>
    <w:basedOn w:val="Standaard"/>
    <w:uiPriority w:val="34"/>
    <w:qFormat/>
    <w:rsid w:val="009818C4"/>
    <w:pPr>
      <w:ind w:left="720"/>
      <w:contextualSpacing/>
    </w:pPr>
  </w:style>
  <w:style w:type="character" w:styleId="Intensievebenadrukking">
    <w:name w:val="Intense Emphasis"/>
    <w:basedOn w:val="Standaardalinea-lettertype"/>
    <w:uiPriority w:val="21"/>
    <w:qFormat/>
    <w:rsid w:val="009818C4"/>
    <w:rPr>
      <w:i/>
      <w:iCs/>
      <w:color w:val="0F4761" w:themeColor="accent1" w:themeShade="BF"/>
    </w:rPr>
  </w:style>
  <w:style w:type="paragraph" w:styleId="Duidelijkcitaat">
    <w:name w:val="Intense Quote"/>
    <w:basedOn w:val="Standaard"/>
    <w:next w:val="Standaard"/>
    <w:link w:val="DuidelijkcitaatChar"/>
    <w:uiPriority w:val="30"/>
    <w:qFormat/>
    <w:rsid w:val="009818C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818C4"/>
    <w:rPr>
      <w:i/>
      <w:iCs/>
      <w:color w:val="0F4761" w:themeColor="accent1" w:themeShade="BF"/>
    </w:rPr>
  </w:style>
  <w:style w:type="character" w:styleId="Intensieveverwijzing">
    <w:name w:val="Intense Reference"/>
    <w:basedOn w:val="Standaardalinea-lettertype"/>
    <w:uiPriority w:val="32"/>
    <w:qFormat/>
    <w:rsid w:val="009818C4"/>
    <w:rPr>
      <w:b/>
      <w:bCs/>
      <w:smallCaps/>
      <w:color w:val="0F4761" w:themeColor="accent1" w:themeShade="BF"/>
      <w:spacing w:val="5"/>
    </w:rPr>
  </w:style>
  <w:style w:type="table" w:styleId="Tabelraster">
    <w:name w:val="Table Grid"/>
    <w:basedOn w:val="Standaardtabel"/>
    <w:uiPriority w:val="39"/>
    <w:rsid w:val="009818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9818C4"/>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9818C4"/>
  </w:style>
  <w:style w:type="paragraph" w:styleId="Voettekst">
    <w:name w:val="footer"/>
    <w:basedOn w:val="Standaard"/>
    <w:link w:val="VoettekstChar"/>
    <w:uiPriority w:val="99"/>
    <w:unhideWhenUsed/>
    <w:rsid w:val="009818C4"/>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9818C4"/>
  </w:style>
  <w:style w:type="character" w:styleId="Hyperlink">
    <w:name w:val="Hyperlink"/>
    <w:basedOn w:val="Standaardalinea-lettertype"/>
    <w:uiPriority w:val="99"/>
    <w:unhideWhenUsed/>
    <w:rsid w:val="009818C4"/>
    <w:rPr>
      <w:color w:val="467886" w:themeColor="hyperlink"/>
      <w:u w:val="single"/>
    </w:rPr>
  </w:style>
  <w:style w:type="character" w:styleId="Onopgelostemelding">
    <w:name w:val="Unresolved Mention"/>
    <w:basedOn w:val="Standaardalinea-lettertype"/>
    <w:uiPriority w:val="99"/>
    <w:semiHidden/>
    <w:unhideWhenUsed/>
    <w:rsid w:val="009818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34435">
      <w:bodyDiv w:val="1"/>
      <w:marLeft w:val="0"/>
      <w:marRight w:val="0"/>
      <w:marTop w:val="0"/>
      <w:marBottom w:val="0"/>
      <w:divBdr>
        <w:top w:val="none" w:sz="0" w:space="0" w:color="auto"/>
        <w:left w:val="none" w:sz="0" w:space="0" w:color="auto"/>
        <w:bottom w:val="none" w:sz="0" w:space="0" w:color="auto"/>
        <w:right w:val="none" w:sz="0" w:space="0" w:color="auto"/>
      </w:divBdr>
    </w:div>
    <w:div w:id="134640003">
      <w:bodyDiv w:val="1"/>
      <w:marLeft w:val="0"/>
      <w:marRight w:val="0"/>
      <w:marTop w:val="0"/>
      <w:marBottom w:val="0"/>
      <w:divBdr>
        <w:top w:val="none" w:sz="0" w:space="0" w:color="auto"/>
        <w:left w:val="none" w:sz="0" w:space="0" w:color="auto"/>
        <w:bottom w:val="none" w:sz="0" w:space="0" w:color="auto"/>
        <w:right w:val="none" w:sz="0" w:space="0" w:color="auto"/>
      </w:divBdr>
    </w:div>
    <w:div w:id="196889729">
      <w:bodyDiv w:val="1"/>
      <w:marLeft w:val="0"/>
      <w:marRight w:val="0"/>
      <w:marTop w:val="0"/>
      <w:marBottom w:val="0"/>
      <w:divBdr>
        <w:top w:val="none" w:sz="0" w:space="0" w:color="auto"/>
        <w:left w:val="none" w:sz="0" w:space="0" w:color="auto"/>
        <w:bottom w:val="none" w:sz="0" w:space="0" w:color="auto"/>
        <w:right w:val="none" w:sz="0" w:space="0" w:color="auto"/>
      </w:divBdr>
    </w:div>
    <w:div w:id="599604921">
      <w:bodyDiv w:val="1"/>
      <w:marLeft w:val="0"/>
      <w:marRight w:val="0"/>
      <w:marTop w:val="0"/>
      <w:marBottom w:val="0"/>
      <w:divBdr>
        <w:top w:val="none" w:sz="0" w:space="0" w:color="auto"/>
        <w:left w:val="none" w:sz="0" w:space="0" w:color="auto"/>
        <w:bottom w:val="none" w:sz="0" w:space="0" w:color="auto"/>
        <w:right w:val="none" w:sz="0" w:space="0" w:color="auto"/>
      </w:divBdr>
    </w:div>
    <w:div w:id="607464750">
      <w:bodyDiv w:val="1"/>
      <w:marLeft w:val="0"/>
      <w:marRight w:val="0"/>
      <w:marTop w:val="0"/>
      <w:marBottom w:val="0"/>
      <w:divBdr>
        <w:top w:val="none" w:sz="0" w:space="0" w:color="auto"/>
        <w:left w:val="none" w:sz="0" w:space="0" w:color="auto"/>
        <w:bottom w:val="none" w:sz="0" w:space="0" w:color="auto"/>
        <w:right w:val="none" w:sz="0" w:space="0" w:color="auto"/>
      </w:divBdr>
    </w:div>
    <w:div w:id="819617031">
      <w:bodyDiv w:val="1"/>
      <w:marLeft w:val="0"/>
      <w:marRight w:val="0"/>
      <w:marTop w:val="0"/>
      <w:marBottom w:val="0"/>
      <w:divBdr>
        <w:top w:val="none" w:sz="0" w:space="0" w:color="auto"/>
        <w:left w:val="none" w:sz="0" w:space="0" w:color="auto"/>
        <w:bottom w:val="none" w:sz="0" w:space="0" w:color="auto"/>
        <w:right w:val="none" w:sz="0" w:space="0" w:color="auto"/>
      </w:divBdr>
    </w:div>
    <w:div w:id="846990215">
      <w:bodyDiv w:val="1"/>
      <w:marLeft w:val="0"/>
      <w:marRight w:val="0"/>
      <w:marTop w:val="0"/>
      <w:marBottom w:val="0"/>
      <w:divBdr>
        <w:top w:val="none" w:sz="0" w:space="0" w:color="auto"/>
        <w:left w:val="none" w:sz="0" w:space="0" w:color="auto"/>
        <w:bottom w:val="none" w:sz="0" w:space="0" w:color="auto"/>
        <w:right w:val="none" w:sz="0" w:space="0" w:color="auto"/>
      </w:divBdr>
    </w:div>
    <w:div w:id="1027290196">
      <w:bodyDiv w:val="1"/>
      <w:marLeft w:val="0"/>
      <w:marRight w:val="0"/>
      <w:marTop w:val="0"/>
      <w:marBottom w:val="0"/>
      <w:divBdr>
        <w:top w:val="none" w:sz="0" w:space="0" w:color="auto"/>
        <w:left w:val="none" w:sz="0" w:space="0" w:color="auto"/>
        <w:bottom w:val="none" w:sz="0" w:space="0" w:color="auto"/>
        <w:right w:val="none" w:sz="0" w:space="0" w:color="auto"/>
      </w:divBdr>
    </w:div>
    <w:div w:id="1031370981">
      <w:bodyDiv w:val="1"/>
      <w:marLeft w:val="0"/>
      <w:marRight w:val="0"/>
      <w:marTop w:val="0"/>
      <w:marBottom w:val="0"/>
      <w:divBdr>
        <w:top w:val="none" w:sz="0" w:space="0" w:color="auto"/>
        <w:left w:val="none" w:sz="0" w:space="0" w:color="auto"/>
        <w:bottom w:val="none" w:sz="0" w:space="0" w:color="auto"/>
        <w:right w:val="none" w:sz="0" w:space="0" w:color="auto"/>
      </w:divBdr>
    </w:div>
    <w:div w:id="1420522776">
      <w:bodyDiv w:val="1"/>
      <w:marLeft w:val="0"/>
      <w:marRight w:val="0"/>
      <w:marTop w:val="0"/>
      <w:marBottom w:val="0"/>
      <w:divBdr>
        <w:top w:val="none" w:sz="0" w:space="0" w:color="auto"/>
        <w:left w:val="none" w:sz="0" w:space="0" w:color="auto"/>
        <w:bottom w:val="none" w:sz="0" w:space="0" w:color="auto"/>
        <w:right w:val="none" w:sz="0" w:space="0" w:color="auto"/>
      </w:divBdr>
    </w:div>
    <w:div w:id="1453746543">
      <w:bodyDiv w:val="1"/>
      <w:marLeft w:val="0"/>
      <w:marRight w:val="0"/>
      <w:marTop w:val="0"/>
      <w:marBottom w:val="0"/>
      <w:divBdr>
        <w:top w:val="none" w:sz="0" w:space="0" w:color="auto"/>
        <w:left w:val="none" w:sz="0" w:space="0" w:color="auto"/>
        <w:bottom w:val="none" w:sz="0" w:space="0" w:color="auto"/>
        <w:right w:val="none" w:sz="0" w:space="0" w:color="auto"/>
      </w:divBdr>
    </w:div>
    <w:div w:id="1752501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s://iplo.nl/thema/bouw/gebruiksfuncties-bouwwerke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pianoo.nl/nl/sectoren/gebouwen/inkopen-duurzame-gebouwen/klimaatadaptief-gebouw"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36</TotalTime>
  <Pages>4</Pages>
  <Words>1226</Words>
  <Characters>6748</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IRVN</Company>
  <LinksUpToDate>false</LinksUpToDate>
  <CharactersWithSpaces>7959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Menno Karres</dc:creator>
  <cp:keywords/>
  <dc:description/>
  <cp:lastModifiedBy>Menno Karres</cp:lastModifiedBy>
  <cp:revision>2</cp:revision>
  <dcterms:created xsi:type="dcterms:W3CDTF">2026-04-23T12:49:00Z</dcterms:created>
  <dcterms:modified xsi:type="dcterms:W3CDTF">2026-04-23T13:25:00Z</dcterms:modified>
</cp:coreProperties>
</file>